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61B2F999" w:rsidR="00A70556" w:rsidRDefault="000F78E7" w:rsidP="000F78E7">
            <w:pPr>
              <w:spacing w:after="0" w:line="240" w:lineRule="auto"/>
              <w:jc w:val="both"/>
            </w:pPr>
            <w:r>
              <w:t>E017 Promover la atención y prevención de la violencia contra las mujeres, proyecto O</w:t>
            </w:r>
            <w:r w:rsidR="009C0800">
              <w:t>002: P</w:t>
            </w:r>
            <w:r>
              <w:t>rograma de fortalecimiento a la transversalidad de la perspectiva de género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0F78E7" w14:paraId="1D014C1E" w14:textId="77777777" w:rsidTr="009F4211">
        <w:trPr>
          <w:trHeight w:val="340"/>
        </w:trPr>
        <w:tc>
          <w:tcPr>
            <w:tcW w:w="4712" w:type="dxa"/>
            <w:gridSpan w:val="2"/>
            <w:shd w:val="clear" w:color="auto" w:fill="auto"/>
            <w:vAlign w:val="center"/>
          </w:tcPr>
          <w:p w14:paraId="404D8B68" w14:textId="3515DEBD" w:rsidR="000F78E7" w:rsidRPr="004B0FA0" w:rsidRDefault="000F78E7" w:rsidP="000F78E7">
            <w:pPr>
              <w:spacing w:after="0" w:line="276" w:lineRule="auto"/>
              <w:jc w:val="center"/>
              <w:rPr>
                <w:b/>
                <w:bCs/>
              </w:rPr>
            </w:pPr>
            <w:r w:rsidRPr="008F5611">
              <w:rPr>
                <w:bCs/>
              </w:rPr>
              <w:t>01/01/2024</w:t>
            </w:r>
          </w:p>
        </w:tc>
        <w:tc>
          <w:tcPr>
            <w:tcW w:w="5206" w:type="dxa"/>
            <w:gridSpan w:val="2"/>
            <w:shd w:val="clear" w:color="auto" w:fill="auto"/>
            <w:vAlign w:val="center"/>
          </w:tcPr>
          <w:p w14:paraId="79E9E4F4" w14:textId="230EB727" w:rsidR="000F78E7" w:rsidRPr="00A70556" w:rsidRDefault="000F78E7" w:rsidP="000F78E7">
            <w:pPr>
              <w:spacing w:after="0" w:line="276" w:lineRule="auto"/>
              <w:jc w:val="center"/>
              <w:rPr>
                <w:b/>
                <w:bCs/>
              </w:rPr>
            </w:pPr>
            <w:r w:rsidRPr="008F5611">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06043">
        <w:trPr>
          <w:trHeight w:val="340"/>
        </w:trPr>
        <w:tc>
          <w:tcPr>
            <w:tcW w:w="9918" w:type="dxa"/>
            <w:gridSpan w:val="4"/>
            <w:shd w:val="clear" w:color="auto" w:fill="auto"/>
          </w:tcPr>
          <w:p w14:paraId="78C4F704" w14:textId="779D3320" w:rsidR="009F4211" w:rsidRPr="000F78E7" w:rsidRDefault="000F78E7" w:rsidP="009F4211">
            <w:pPr>
              <w:pStyle w:val="Prrafodelista"/>
              <w:spacing w:after="0" w:line="276" w:lineRule="auto"/>
              <w:ind w:left="37"/>
              <w:jc w:val="both"/>
              <w:rPr>
                <w:bCs/>
              </w:rPr>
            </w:pPr>
            <w:r w:rsidRPr="000F78E7">
              <w:rPr>
                <w:bCs/>
              </w:rPr>
              <w:t>Lic. Edith Guadalupe Bejarano Lazcano, Jefa del Departamento de Evaluación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F0AA74F" w:rsidR="00B920F2" w:rsidRDefault="000F78E7" w:rsidP="00521401">
      <w:pPr>
        <w:pStyle w:val="Prrafodelista"/>
        <w:spacing w:after="0" w:line="276" w:lineRule="auto"/>
        <w:ind w:left="142"/>
        <w:jc w:val="both"/>
      </w:pPr>
      <w:r w:rsidRPr="000F78E7">
        <w:t>Contar con una valoración del desempeño de programa y proyecto E017 Promover la Atención y Prevención de la Violencia contra las Mujeres / Programa de Fortalecimiento a la Transversalidad de la Perspectiva de Género en su ejercicio fiscal 2023,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24A1D3B" w14:textId="77777777" w:rsidR="000F78E7" w:rsidRDefault="000F78E7" w:rsidP="000F78E7">
      <w:pPr>
        <w:pStyle w:val="Prrafodelista"/>
        <w:numPr>
          <w:ilvl w:val="0"/>
          <w:numId w:val="2"/>
        </w:numPr>
        <w:spacing w:after="0" w:line="276" w:lineRule="auto"/>
        <w:jc w:val="both"/>
      </w:pPr>
      <w:r>
        <w:t>Reportar los resultados y productos de los programas evaluados durante el ejercicio fiscal 2023 y enlistados en el Anexo II, mediante el análisis de los indicadores de resultados, de los indicadores de servicios y gestión, así como de los hallazgos relevantes derivados de evaluaciones previas (en caso de aplicar) y otros documentos del programa;</w:t>
      </w:r>
    </w:p>
    <w:p w14:paraId="30504A75" w14:textId="77777777" w:rsidR="000F78E7" w:rsidRDefault="000F78E7" w:rsidP="000F78E7">
      <w:pPr>
        <w:pStyle w:val="Prrafodelista"/>
        <w:numPr>
          <w:ilvl w:val="0"/>
          <w:numId w:val="2"/>
        </w:numPr>
        <w:spacing w:after="0" w:line="276" w:lineRule="auto"/>
        <w:jc w:val="both"/>
      </w:pPr>
      <w:r>
        <w:t>Analizar el avance de las metas de los indicadores de la Matriz de Indicadores para Resultados (MIR) en el ejercicio fiscal 2023 respecto de años anteriores y el avance en relación con las metas establecidas;</w:t>
      </w:r>
    </w:p>
    <w:p w14:paraId="1345452C" w14:textId="77777777" w:rsidR="000F78E7" w:rsidRDefault="000F78E7" w:rsidP="000F78E7">
      <w:pPr>
        <w:pStyle w:val="Prrafodelista"/>
        <w:numPr>
          <w:ilvl w:val="0"/>
          <w:numId w:val="2"/>
        </w:numPr>
        <w:spacing w:after="0" w:line="276" w:lineRule="auto"/>
        <w:jc w:val="both"/>
      </w:pPr>
      <w:r>
        <w:t>Identificar los principales aspectos susceptibles de mejora del programa;</w:t>
      </w:r>
    </w:p>
    <w:p w14:paraId="637B5437" w14:textId="77777777" w:rsidR="000F78E7" w:rsidRDefault="000F78E7" w:rsidP="000F78E7">
      <w:pPr>
        <w:pStyle w:val="Prrafodelista"/>
        <w:numPr>
          <w:ilvl w:val="0"/>
          <w:numId w:val="2"/>
        </w:numPr>
        <w:spacing w:after="0" w:line="276" w:lineRule="auto"/>
        <w:jc w:val="both"/>
      </w:pPr>
      <w:r>
        <w:t>Analizar la evolución de la cobertura y el presupuesto del programa;</w:t>
      </w:r>
    </w:p>
    <w:p w14:paraId="0D5ABAC5" w14:textId="77777777" w:rsidR="000F78E7" w:rsidRDefault="000F78E7" w:rsidP="000F78E7">
      <w:pPr>
        <w:pStyle w:val="Prrafodelista"/>
        <w:numPr>
          <w:ilvl w:val="0"/>
          <w:numId w:val="2"/>
        </w:numPr>
        <w:spacing w:after="0" w:line="276" w:lineRule="auto"/>
        <w:jc w:val="both"/>
      </w:pPr>
      <w:r>
        <w:t>Identificar las fortalezas, los retos y las recomendaciones del programa;</w:t>
      </w:r>
    </w:p>
    <w:p w14:paraId="6CBBC38C" w14:textId="77777777" w:rsidR="000F78E7" w:rsidRDefault="000F78E7" w:rsidP="000F78E7">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27101DD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0F78E7">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9BD4E0B" w:rsidR="00581B4A" w:rsidRPr="00581B4A" w:rsidRDefault="00EC7832" w:rsidP="000F78E7">
            <w:pPr>
              <w:spacing w:after="0" w:line="276" w:lineRule="auto"/>
              <w:jc w:val="center"/>
              <w:rPr>
                <w:b/>
                <w:bCs/>
              </w:rPr>
            </w:pPr>
            <w:r>
              <w:t>d</w:t>
            </w:r>
            <w:r w:rsidR="0034573D">
              <w:t xml:space="preserve">e </w:t>
            </w:r>
            <w:r w:rsidR="000F78E7">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0F78E7">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2637B927" w:rsidR="00113BCD" w:rsidRPr="002F6A18" w:rsidRDefault="000F78E7" w:rsidP="000F78E7">
      <w:pPr>
        <w:spacing w:after="120"/>
        <w:ind w:left="284"/>
        <w:jc w:val="both"/>
      </w:pPr>
      <w:r w:rsidRPr="000F78E7">
        <w:t xml:space="preserve">El </w:t>
      </w:r>
      <w:r w:rsidR="008A5F11">
        <w:t>PROABIM</w:t>
      </w:r>
      <w:r w:rsidRPr="000F78E7">
        <w:t xml:space="preserve"> contribuye a la igualdad de oportunidades y al ejercicio de los derechos de las mujeres, mediante la entrega de subsidios y asesorías dirigidas a los Mecanismos para el Adelanto de las Mujeres (MAM) para que implementen acciones de atención y medidas especiales de carácter temporal con el propósito de disminuir las brechas de desigualdad de género, impulsar el adelanto de las mujeres y alcanzar su bienestar, así como la incorporación de la perspectiva de género en las acciones de la administración pública estatal.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0F78E7">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0F78E7">
      <w:pPr>
        <w:pStyle w:val="Prrafodelista"/>
        <w:numPr>
          <w:ilvl w:val="2"/>
          <w:numId w:val="5"/>
        </w:numPr>
        <w:spacing w:after="0" w:line="276" w:lineRule="auto"/>
        <w:ind w:left="993" w:hanging="567"/>
        <w:jc w:val="both"/>
        <w:rPr>
          <w:b/>
          <w:bCs/>
        </w:rPr>
      </w:pPr>
      <w:r>
        <w:rPr>
          <w:b/>
          <w:bCs/>
        </w:rPr>
        <w:t>Fortalezas</w:t>
      </w:r>
    </w:p>
    <w:p w14:paraId="39A4027F" w14:textId="77777777" w:rsidR="000F78E7" w:rsidRDefault="000F78E7" w:rsidP="000F78E7">
      <w:pPr>
        <w:pStyle w:val="Prrafodelista"/>
        <w:numPr>
          <w:ilvl w:val="0"/>
          <w:numId w:val="8"/>
        </w:numPr>
        <w:spacing w:line="276" w:lineRule="auto"/>
        <w:jc w:val="both"/>
      </w:pPr>
      <w:r>
        <w:t>El Pp tiene complementariedad con el Fondo para el Bienestar y el Adelanto de las Mujeres (FOBAM) y el Programa de Fortalecimiento de la Igualdad Sustantiva entre Mujeres y Hombres, ambos operados por el INMUJERES, también con el Programa de Apoyo a las Instancias de Mujeres en las Entidades Federativas (PAIMEF), esto contribuye a cumplir con la planeación nacional establecida en el PND y sus programas derivados.</w:t>
      </w:r>
    </w:p>
    <w:p w14:paraId="64008A71" w14:textId="77777777" w:rsidR="000F78E7" w:rsidRDefault="000F78E7" w:rsidP="000F78E7">
      <w:pPr>
        <w:pStyle w:val="Prrafodelista"/>
        <w:numPr>
          <w:ilvl w:val="0"/>
          <w:numId w:val="8"/>
        </w:numPr>
        <w:spacing w:line="276" w:lineRule="auto"/>
        <w:jc w:val="both"/>
      </w:pPr>
      <w:r>
        <w:t>Se actualizó la MIR y se analizó su vinculación con las ROP, favoreciendo la coherencia entre el diseño, operación y seguimiento del Programa.</w:t>
      </w:r>
    </w:p>
    <w:p w14:paraId="0983D7BA" w14:textId="03CBF5C2" w:rsidR="00B72B03" w:rsidRPr="00B72B03" w:rsidRDefault="000F78E7" w:rsidP="000F78E7">
      <w:pPr>
        <w:pStyle w:val="Prrafodelista"/>
        <w:numPr>
          <w:ilvl w:val="0"/>
          <w:numId w:val="8"/>
        </w:numPr>
        <w:spacing w:line="276" w:lineRule="auto"/>
        <w:jc w:val="both"/>
      </w:pPr>
      <w:r>
        <w:t>Se simplificó la presentación de los informes de avance físico financiero y cierre, lo cual facilitó a los MAM concluir dentro de los plazos establecidos en las ROP.</w:t>
      </w:r>
    </w:p>
    <w:p w14:paraId="3A39C1FA" w14:textId="72695A5D" w:rsidR="003E1018" w:rsidRPr="00975299" w:rsidRDefault="003E1018" w:rsidP="000F78E7">
      <w:pPr>
        <w:pStyle w:val="Prrafodelista"/>
        <w:numPr>
          <w:ilvl w:val="2"/>
          <w:numId w:val="5"/>
        </w:numPr>
        <w:spacing w:after="0" w:line="276" w:lineRule="auto"/>
        <w:ind w:left="993" w:hanging="567"/>
        <w:jc w:val="both"/>
        <w:rPr>
          <w:b/>
          <w:bCs/>
        </w:rPr>
      </w:pPr>
      <w:r w:rsidRPr="00975299">
        <w:rPr>
          <w:b/>
          <w:bCs/>
        </w:rPr>
        <w:t xml:space="preserve">Oportunidades: </w:t>
      </w:r>
    </w:p>
    <w:p w14:paraId="545FCF04" w14:textId="4B2A87F5" w:rsidR="00B72B03" w:rsidRPr="000F78E7" w:rsidRDefault="000F78E7" w:rsidP="000F78E7">
      <w:pPr>
        <w:pStyle w:val="Prrafodelista"/>
        <w:numPr>
          <w:ilvl w:val="0"/>
          <w:numId w:val="8"/>
        </w:numPr>
        <w:spacing w:line="276" w:lineRule="auto"/>
        <w:jc w:val="both"/>
      </w:pPr>
      <w:r w:rsidRPr="000F78E7">
        <w:t>Existe coordinación entre la IMEF, las IMM, y actores estratégicos lo que posibilita la correcta ejecución de las actividades en todo el Estado.</w:t>
      </w:r>
    </w:p>
    <w:p w14:paraId="5B3242D7" w14:textId="77777777" w:rsidR="003E1018" w:rsidRPr="003E1018" w:rsidRDefault="003E1018" w:rsidP="000F78E7">
      <w:pPr>
        <w:pStyle w:val="Prrafodelista"/>
        <w:numPr>
          <w:ilvl w:val="2"/>
          <w:numId w:val="5"/>
        </w:numPr>
        <w:spacing w:after="0" w:line="276" w:lineRule="auto"/>
        <w:ind w:left="993" w:hanging="567"/>
        <w:jc w:val="both"/>
        <w:rPr>
          <w:b/>
          <w:bCs/>
        </w:rPr>
      </w:pPr>
      <w:r w:rsidRPr="003E1018">
        <w:rPr>
          <w:b/>
          <w:bCs/>
        </w:rPr>
        <w:t>Debilidades:</w:t>
      </w:r>
    </w:p>
    <w:p w14:paraId="47C2EBBE" w14:textId="32D4E5E7" w:rsidR="00A165BB" w:rsidRPr="00A165BB" w:rsidRDefault="000F78E7" w:rsidP="000F78E7">
      <w:pPr>
        <w:pStyle w:val="Prrafodelista"/>
        <w:numPr>
          <w:ilvl w:val="0"/>
          <w:numId w:val="8"/>
        </w:numPr>
        <w:spacing w:line="276" w:lineRule="auto"/>
        <w:jc w:val="both"/>
      </w:pPr>
      <w:r w:rsidRPr="000F78E7">
        <w:t xml:space="preserve">Las debilidades que tiene el </w:t>
      </w:r>
      <w:r w:rsidR="008A5F11">
        <w:t>PROABIM</w:t>
      </w:r>
      <w:r w:rsidR="008A5F11" w:rsidRPr="000F78E7">
        <w:t xml:space="preserve"> </w:t>
      </w:r>
      <w:r w:rsidRPr="000F78E7">
        <w:t>en Sinaloa es que todas sus actividades son temporales, no hay acciones consecutivas en los 18 municipios que permita tener más avances en el tema de la igualdad sustantiva lo cual alude al ejercicio pleno de los derechos universales y a la capacidad de hacerlos efectivos en la vida cotidiana.</w:t>
      </w:r>
    </w:p>
    <w:p w14:paraId="22DADFD3" w14:textId="3FF56475" w:rsidR="003E1018" w:rsidRPr="003E1018" w:rsidRDefault="003E1018" w:rsidP="000F78E7">
      <w:pPr>
        <w:pStyle w:val="Prrafodelista"/>
        <w:numPr>
          <w:ilvl w:val="2"/>
          <w:numId w:val="5"/>
        </w:numPr>
        <w:spacing w:after="0" w:line="276" w:lineRule="auto"/>
        <w:ind w:left="993" w:hanging="567"/>
        <w:jc w:val="both"/>
        <w:rPr>
          <w:b/>
          <w:bCs/>
        </w:rPr>
      </w:pPr>
      <w:r w:rsidRPr="003E1018">
        <w:rPr>
          <w:b/>
          <w:bCs/>
        </w:rPr>
        <w:t>Amenazas:</w:t>
      </w:r>
    </w:p>
    <w:p w14:paraId="390FA01F" w14:textId="77777777" w:rsidR="000F78E7" w:rsidRDefault="000F78E7" w:rsidP="000F78E7">
      <w:pPr>
        <w:pStyle w:val="Prrafodelista"/>
        <w:numPr>
          <w:ilvl w:val="0"/>
          <w:numId w:val="8"/>
        </w:numPr>
        <w:spacing w:line="276" w:lineRule="auto"/>
        <w:jc w:val="both"/>
      </w:pPr>
      <w:r>
        <w:t>Derivado de los cambios de administración en el ámbito municipal, existe la posibilidad de que el periodo de ejecución de los proyectos se reduzca y se dificulte su conclusión.</w:t>
      </w:r>
    </w:p>
    <w:p w14:paraId="1329A6EC" w14:textId="32BEDF56" w:rsidR="00A165BB" w:rsidRDefault="000F78E7" w:rsidP="000F78E7">
      <w:pPr>
        <w:pStyle w:val="Prrafodelista"/>
        <w:numPr>
          <w:ilvl w:val="0"/>
          <w:numId w:val="8"/>
        </w:numPr>
        <w:spacing w:line="276" w:lineRule="auto"/>
        <w:jc w:val="both"/>
      </w:pPr>
      <w:r>
        <w:t>El presupuesto asignado al Programa limita la cobertura y el apoyo económico a la población objetivo.</w:t>
      </w:r>
    </w:p>
    <w:p w14:paraId="5F8AACD3" w14:textId="44E25871" w:rsidR="00D36747" w:rsidRDefault="00D36747">
      <w:pPr>
        <w:spacing w:after="0" w:line="240" w:lineRule="auto"/>
      </w:pPr>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67218A58" w:rsidR="00113BCD" w:rsidRDefault="009C0800" w:rsidP="000D439C">
      <w:pPr>
        <w:spacing w:after="0" w:line="264" w:lineRule="auto"/>
        <w:ind w:left="284"/>
        <w:jc w:val="both"/>
        <w:rPr>
          <w:lang w:val="es-ES"/>
        </w:rPr>
      </w:pPr>
      <w:r>
        <w:t xml:space="preserve">El </w:t>
      </w:r>
      <w:r w:rsidR="008A5F11">
        <w:t>PROABIM</w:t>
      </w:r>
      <w:r w:rsidR="008A5F11" w:rsidRPr="000F78E7">
        <w:t xml:space="preserve"> </w:t>
      </w:r>
      <w:r>
        <w:t>en este ejercicio fiscal ha cumplido con cada una de sus metas, así como con su objetivo de i</w:t>
      </w:r>
      <w:r w:rsidRPr="00B22B19">
        <w:t>ncorporaci</w:t>
      </w:r>
      <w:r>
        <w:t>ón</w:t>
      </w:r>
      <w:r w:rsidRPr="00B22B19">
        <w:t xml:space="preserve"> de la perspectiva de género en las acciones de la administración pública </w:t>
      </w:r>
      <w:r>
        <w:t>Estatal y M</w:t>
      </w:r>
      <w:r w:rsidRPr="00B22B19">
        <w:t>unicipal</w:t>
      </w:r>
      <w:r>
        <w:t xml:space="preserve">, desde luego faltan más acciones por hacer. Es importante reconocer que en el Estado de Sinaloa hay avances significativos de </w:t>
      </w:r>
      <w:r w:rsidRPr="003D5120">
        <w:t>la incorporación de la perspectiva de Género en el marco</w:t>
      </w:r>
      <w:r>
        <w:t xml:space="preserve"> normativo, en los instrumentos</w:t>
      </w:r>
      <w:r w:rsidRPr="003D5120">
        <w:t xml:space="preserve"> de planeación, programas y acciones gubernamentales, para implementar la política nacional en materia de igualdad entre mujeres y hombres</w:t>
      </w:r>
      <w:r>
        <w:t>.</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798A2EE6" w14:textId="77777777" w:rsidR="009C0800" w:rsidRDefault="009C0800" w:rsidP="005768C7">
      <w:pPr>
        <w:pStyle w:val="Prrafodelista"/>
        <w:numPr>
          <w:ilvl w:val="0"/>
          <w:numId w:val="2"/>
        </w:numPr>
        <w:spacing w:after="0" w:line="240" w:lineRule="auto"/>
        <w:ind w:left="828" w:hanging="357"/>
        <w:jc w:val="both"/>
      </w:pPr>
      <w:r>
        <w:t>Redefinir y cuantificar la población potencial, la objetivo y la atendida.</w:t>
      </w:r>
    </w:p>
    <w:p w14:paraId="45362331" w14:textId="77777777" w:rsidR="009C0800" w:rsidRDefault="009C0800" w:rsidP="005768C7">
      <w:pPr>
        <w:pStyle w:val="Prrafodelista"/>
        <w:numPr>
          <w:ilvl w:val="0"/>
          <w:numId w:val="2"/>
        </w:numPr>
        <w:spacing w:after="0" w:line="240" w:lineRule="auto"/>
        <w:ind w:left="828" w:hanging="357"/>
        <w:jc w:val="both"/>
      </w:pPr>
      <w:r>
        <w:t>Rediseñar la MIR, sus indicadores y fichas técnicas, así como las metas.</w:t>
      </w:r>
    </w:p>
    <w:p w14:paraId="48F0EF88" w14:textId="77777777" w:rsidR="009C0800" w:rsidRDefault="009C0800" w:rsidP="005768C7">
      <w:pPr>
        <w:pStyle w:val="Prrafodelista"/>
        <w:numPr>
          <w:ilvl w:val="0"/>
          <w:numId w:val="2"/>
        </w:numPr>
        <w:spacing w:after="0" w:line="240" w:lineRule="auto"/>
        <w:ind w:left="828" w:hanging="357"/>
        <w:jc w:val="both"/>
      </w:pPr>
      <w:r>
        <w:t>Promover actividades y/o acciones de manera fija en los 18 municipios de Sinaloa, que permitan tener avances respecto al tema de la igualdad sustantiva.</w:t>
      </w:r>
    </w:p>
    <w:p w14:paraId="5E22215A" w14:textId="77777777" w:rsidR="009C0800" w:rsidRDefault="009C0800" w:rsidP="005768C7">
      <w:pPr>
        <w:pStyle w:val="Prrafodelista"/>
        <w:numPr>
          <w:ilvl w:val="0"/>
          <w:numId w:val="2"/>
        </w:numPr>
        <w:spacing w:after="0" w:line="240" w:lineRule="auto"/>
        <w:ind w:left="828" w:hanging="357"/>
        <w:jc w:val="both"/>
      </w:pPr>
      <w:r>
        <w:t>Llevar a cabo talleres y/o capacitaciones constantes respecto a temas que ejecuta el programa.</w:t>
      </w:r>
    </w:p>
    <w:p w14:paraId="29B4703B" w14:textId="5E665794" w:rsidR="006E67EA" w:rsidRPr="006E67EA" w:rsidRDefault="009C0800" w:rsidP="005768C7">
      <w:pPr>
        <w:pStyle w:val="Prrafodelista"/>
        <w:numPr>
          <w:ilvl w:val="0"/>
          <w:numId w:val="2"/>
        </w:numPr>
        <w:spacing w:after="0" w:line="240" w:lineRule="auto"/>
        <w:ind w:left="828" w:hanging="357"/>
        <w:jc w:val="both"/>
      </w:pPr>
      <w:r>
        <w:t>Analizar la vinculación de la Matriz de Indicadores para Resultados (MIR) para que sea coherente con las Reglas de Operación del Programa de Fortalecimiento a la Transversalidad de la Perspectiva de Género.</w:t>
      </w:r>
    </w:p>
    <w:p w14:paraId="6875A774" w14:textId="2E2B81DD" w:rsidR="000D2A1A" w:rsidRDefault="00D36747" w:rsidP="00D36747">
      <w:pPr>
        <w:tabs>
          <w:tab w:val="left" w:pos="1997"/>
        </w:tabs>
        <w:spacing w:after="0" w:line="276" w:lineRule="auto"/>
        <w:rPr>
          <w:b/>
          <w:bCs/>
          <w:color w:val="FFFFFF" w:themeColor="background1"/>
        </w:rPr>
      </w:pPr>
      <w:r>
        <w:rPr>
          <w:b/>
          <w:bCs/>
          <w:color w:val="FFFFFF" w:themeColor="background1"/>
        </w:rPr>
        <w:tab/>
      </w: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5768C7">
        <w:trPr>
          <w:trHeight w:val="340"/>
          <w:tblHeader/>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5768C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5768C7">
        <w:trPr>
          <w:trHeight w:val="340"/>
        </w:trPr>
        <w:tc>
          <w:tcPr>
            <w:tcW w:w="9910" w:type="dxa"/>
            <w:gridSpan w:val="4"/>
            <w:shd w:val="clear" w:color="auto" w:fill="auto"/>
            <w:vAlign w:val="center"/>
          </w:tcPr>
          <w:p w14:paraId="44738BAF" w14:textId="7871DEE9" w:rsidR="007C4CD6" w:rsidRPr="00521401" w:rsidRDefault="009C0800" w:rsidP="009C0800">
            <w:pPr>
              <w:spacing w:after="0" w:line="240" w:lineRule="auto"/>
              <w:ind w:left="179"/>
            </w:pPr>
            <w:r>
              <w:t>E017 Promover la atención y prevención de la violencia contra las mujeres, proyecto O002: Programa de fortalecimiento a la transversalidad de la perspectiva de género</w:t>
            </w:r>
          </w:p>
        </w:tc>
      </w:tr>
      <w:tr w:rsidR="007C4CD6" w:rsidRPr="007C4CD6" w14:paraId="58672705" w14:textId="77777777" w:rsidTr="005768C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5768C7">
        <w:trPr>
          <w:trHeight w:val="340"/>
        </w:trPr>
        <w:tc>
          <w:tcPr>
            <w:tcW w:w="9910" w:type="dxa"/>
            <w:gridSpan w:val="4"/>
            <w:shd w:val="clear" w:color="auto" w:fill="auto"/>
            <w:vAlign w:val="center"/>
          </w:tcPr>
          <w:p w14:paraId="0850CE8D" w14:textId="27487E52" w:rsidR="007C4CD6" w:rsidRPr="007C4CD6" w:rsidRDefault="00D36747" w:rsidP="00521401">
            <w:pPr>
              <w:spacing w:after="0" w:line="276" w:lineRule="auto"/>
              <w:ind w:left="179"/>
            </w:pPr>
            <w:r>
              <w:t>PFTPG</w:t>
            </w:r>
          </w:p>
        </w:tc>
      </w:tr>
      <w:tr w:rsidR="007C4CD6" w:rsidRPr="007C4CD6" w14:paraId="4335ADA6" w14:textId="77777777" w:rsidTr="005768C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5768C7">
        <w:trPr>
          <w:trHeight w:val="340"/>
        </w:trPr>
        <w:tc>
          <w:tcPr>
            <w:tcW w:w="9910" w:type="dxa"/>
            <w:gridSpan w:val="4"/>
            <w:shd w:val="clear" w:color="auto" w:fill="auto"/>
            <w:vAlign w:val="center"/>
          </w:tcPr>
          <w:p w14:paraId="7D53808F" w14:textId="4D0C49B8" w:rsidR="007C4CD6" w:rsidRPr="007C4CD6" w:rsidRDefault="00D36747" w:rsidP="00521401">
            <w:pPr>
              <w:spacing w:after="0" w:line="276" w:lineRule="auto"/>
              <w:ind w:left="179"/>
            </w:pPr>
            <w:r>
              <w:t>Secretaría de las Mujeres (SEMUJERES)</w:t>
            </w:r>
          </w:p>
        </w:tc>
      </w:tr>
      <w:tr w:rsidR="007C4CD6" w:rsidRPr="007C4CD6" w14:paraId="655B10C7" w14:textId="77777777" w:rsidTr="005768C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5768C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5768C7">
        <w:trPr>
          <w:trHeight w:val="340"/>
        </w:trPr>
        <w:tc>
          <w:tcPr>
            <w:tcW w:w="2405" w:type="dxa"/>
            <w:shd w:val="clear" w:color="auto" w:fill="auto"/>
            <w:vAlign w:val="center"/>
          </w:tcPr>
          <w:p w14:paraId="43D369B0" w14:textId="1FCCFBAE" w:rsidR="005A28B9" w:rsidRPr="00A16BE7" w:rsidRDefault="00D36747" w:rsidP="00090637">
            <w:pPr>
              <w:spacing w:after="0" w:line="276" w:lineRule="auto"/>
              <w:jc w:val="center"/>
            </w:pPr>
            <w:r>
              <w:t>X</w:t>
            </w:r>
          </w:p>
        </w:tc>
        <w:tc>
          <w:tcPr>
            <w:tcW w:w="2410" w:type="dxa"/>
            <w:shd w:val="clear" w:color="auto" w:fill="auto"/>
            <w:vAlign w:val="center"/>
          </w:tcPr>
          <w:p w14:paraId="208A5616" w14:textId="24C42493"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5768C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E157E">
        <w:trPr>
          <w:trHeight w:val="340"/>
        </w:trPr>
        <w:tc>
          <w:tcPr>
            <w:tcW w:w="3256" w:type="dxa"/>
            <w:shd w:val="clear" w:color="auto" w:fill="FFFFFF" w:themeFill="background1"/>
            <w:vAlign w:val="center"/>
          </w:tcPr>
          <w:p w14:paraId="06EEC80E" w14:textId="2EE1C0F0" w:rsidR="00090637" w:rsidRPr="00D913D9" w:rsidRDefault="005768C7" w:rsidP="00287214">
            <w:pPr>
              <w:spacing w:after="0" w:line="276" w:lineRule="auto"/>
              <w:jc w:val="center"/>
              <w:rPr>
                <w:bCs/>
              </w:rPr>
            </w:pPr>
            <w:r>
              <w:rPr>
                <w:bCs/>
              </w:rPr>
              <w:t>X</w:t>
            </w:r>
          </w:p>
        </w:tc>
        <w:tc>
          <w:tcPr>
            <w:tcW w:w="3402" w:type="dxa"/>
            <w:shd w:val="clear" w:color="auto" w:fill="FFFFFF" w:themeFill="background1"/>
            <w:vAlign w:val="center"/>
          </w:tcPr>
          <w:p w14:paraId="117D875F" w14:textId="7E719635" w:rsidR="00090637" w:rsidRPr="00090637" w:rsidRDefault="00090637" w:rsidP="00287214">
            <w:pPr>
              <w:spacing w:after="0" w:line="276" w:lineRule="auto"/>
              <w:jc w:val="center"/>
            </w:pPr>
          </w:p>
        </w:tc>
        <w:tc>
          <w:tcPr>
            <w:tcW w:w="3252" w:type="dxa"/>
            <w:shd w:val="clear" w:color="auto" w:fill="FFFFFF" w:themeFill="background1"/>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B666FB">
        <w:trPr>
          <w:trHeight w:val="567"/>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0E157E">
        <w:trPr>
          <w:trHeight w:val="340"/>
        </w:trPr>
        <w:tc>
          <w:tcPr>
            <w:tcW w:w="9910" w:type="dxa"/>
            <w:gridSpan w:val="3"/>
            <w:shd w:val="clear" w:color="auto" w:fill="FFFFFF" w:themeFill="background1"/>
          </w:tcPr>
          <w:p w14:paraId="7091B8EA" w14:textId="70DC7E91" w:rsidR="005065B9" w:rsidRPr="00521401" w:rsidRDefault="009934F2" w:rsidP="005065B9">
            <w:pPr>
              <w:spacing w:after="0" w:line="276" w:lineRule="auto"/>
              <w:ind w:left="179"/>
            </w:pPr>
            <w:r>
              <w:t xml:space="preserve">Ana Francis </w:t>
            </w:r>
            <w:proofErr w:type="spellStart"/>
            <w:r>
              <w:t>Chiquete</w:t>
            </w:r>
            <w:proofErr w:type="spellEnd"/>
            <w:r>
              <w:t xml:space="preserve"> Elizalde</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0E157E">
        <w:trPr>
          <w:trHeight w:val="340"/>
        </w:trPr>
        <w:tc>
          <w:tcPr>
            <w:tcW w:w="9910" w:type="dxa"/>
            <w:gridSpan w:val="3"/>
            <w:shd w:val="clear" w:color="auto" w:fill="FFFFFF" w:themeFill="background1"/>
          </w:tcPr>
          <w:p w14:paraId="54E4AA94" w14:textId="6A31A087" w:rsidR="00A4624B" w:rsidRPr="007301C5" w:rsidRDefault="009934F2" w:rsidP="009934F2">
            <w:pPr>
              <w:spacing w:after="0" w:line="276" w:lineRule="auto"/>
              <w:ind w:left="179"/>
            </w:pPr>
            <w:hyperlink r:id="rId9" w:history="1">
              <w:r w:rsidRPr="000F7141">
                <w:rPr>
                  <w:rStyle w:val="Hipervnculo"/>
                </w:rPr>
                <w:t>secretaria.semujeres@sinaloa.gob.mx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0E157E">
        <w:trPr>
          <w:trHeight w:val="340"/>
        </w:trPr>
        <w:tc>
          <w:tcPr>
            <w:tcW w:w="9910" w:type="dxa"/>
            <w:gridSpan w:val="3"/>
            <w:shd w:val="clear" w:color="auto" w:fill="FFFFFF" w:themeFill="background1"/>
            <w:vAlign w:val="center"/>
          </w:tcPr>
          <w:p w14:paraId="138DA773" w14:textId="5CEFD612" w:rsidR="004E1FF7" w:rsidRPr="007301C5" w:rsidRDefault="009934F2" w:rsidP="004E1FF7">
            <w:pPr>
              <w:spacing w:after="0" w:line="276" w:lineRule="auto"/>
              <w:ind w:left="179"/>
            </w:pPr>
            <w:r>
              <w:t>Secretaría de las Mujeres SEMUJERES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0E157E">
        <w:trPr>
          <w:trHeight w:val="340"/>
        </w:trPr>
        <w:tc>
          <w:tcPr>
            <w:tcW w:w="9910" w:type="dxa"/>
            <w:gridSpan w:val="3"/>
            <w:shd w:val="clear" w:color="auto" w:fill="FFFFFF" w:themeFill="background1"/>
          </w:tcPr>
          <w:p w14:paraId="6F19C066" w14:textId="7F5E3BBC" w:rsidR="004E1FF7" w:rsidRPr="007301C5" w:rsidRDefault="005768C7" w:rsidP="005768C7">
            <w:pPr>
              <w:spacing w:after="0" w:line="276" w:lineRule="auto"/>
              <w:ind w:left="179"/>
            </w:pPr>
            <w:r>
              <w:t>667 7</w:t>
            </w:r>
            <w:r w:rsidR="009934F2">
              <w:t>58</w:t>
            </w:r>
            <w:r>
              <w:t xml:space="preserve"> </w:t>
            </w:r>
            <w:r w:rsidR="009934F2">
              <w:t>70</w:t>
            </w:r>
            <w:r>
              <w:t xml:space="preserve"> </w:t>
            </w:r>
            <w:r w:rsidR="009934F2">
              <w:t xml:space="preserve">00 </w:t>
            </w:r>
            <w:r>
              <w:t>E</w:t>
            </w:r>
            <w:r w:rsidR="009934F2">
              <w:t xml:space="preserve">xt. 39175 y 39149 </w:t>
            </w:r>
            <w:r w:rsidR="000E157E">
              <w:t xml:space="preserve">  </w:t>
            </w:r>
          </w:p>
        </w:tc>
      </w:tr>
    </w:tbl>
    <w:p w14:paraId="618D093C" w14:textId="77777777" w:rsidR="006F5149" w:rsidRPr="00B666FB" w:rsidRDefault="006F5149" w:rsidP="00090637">
      <w:pPr>
        <w:spacing w:after="0" w:line="276" w:lineRule="auto"/>
        <w:jc w:val="both"/>
        <w:rPr>
          <w:sz w:val="6"/>
          <w:szCs w:val="1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B666FB" w:rsidRPr="006C747D" w14:paraId="163531B5" w14:textId="77777777" w:rsidTr="00B666FB">
        <w:trPr>
          <w:trHeight w:val="191"/>
        </w:trPr>
        <w:tc>
          <w:tcPr>
            <w:tcW w:w="3261" w:type="dxa"/>
            <w:shd w:val="clear" w:color="auto" w:fill="F2F2F2" w:themeFill="background1" w:themeFillShade="F2"/>
            <w:vAlign w:val="center"/>
          </w:tcPr>
          <w:p w14:paraId="00890009" w14:textId="77777777" w:rsidR="00B666FB" w:rsidRPr="00866990" w:rsidRDefault="00B666FB" w:rsidP="00B666FB">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1F7E4895" w:rsidR="00B666FB" w:rsidRPr="00866990" w:rsidRDefault="00B666FB" w:rsidP="00B666FB">
            <w:pPr>
              <w:spacing w:after="0" w:line="240" w:lineRule="auto"/>
              <w:jc w:val="both"/>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B666FB" w14:paraId="4305D4C3" w14:textId="77777777" w:rsidTr="00C61D21">
        <w:trPr>
          <w:trHeight w:val="340"/>
        </w:trPr>
        <w:tc>
          <w:tcPr>
            <w:tcW w:w="9910" w:type="dxa"/>
            <w:gridSpan w:val="4"/>
            <w:shd w:val="clear" w:color="auto" w:fill="auto"/>
            <w:vAlign w:val="center"/>
          </w:tcPr>
          <w:p w14:paraId="334040E1" w14:textId="5F68C368" w:rsidR="00B666FB" w:rsidRPr="00866990" w:rsidRDefault="00B666FB" w:rsidP="00B666FB">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B666FB" w14:paraId="5CBDEAA7" w14:textId="77777777" w:rsidTr="00C61D21">
        <w:trPr>
          <w:trHeight w:val="340"/>
        </w:trPr>
        <w:tc>
          <w:tcPr>
            <w:tcW w:w="9910" w:type="dxa"/>
            <w:gridSpan w:val="4"/>
            <w:shd w:val="clear" w:color="auto" w:fill="auto"/>
            <w:vAlign w:val="center"/>
          </w:tcPr>
          <w:p w14:paraId="2A2EB40C" w14:textId="5EE831F2" w:rsidR="00B666FB" w:rsidRPr="00866990" w:rsidRDefault="00B666FB" w:rsidP="00B666FB">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B666FB" w:rsidRPr="004C435E" w14:paraId="0EF2F8FE" w14:textId="77777777" w:rsidTr="004C435E">
        <w:trPr>
          <w:trHeight w:val="340"/>
        </w:trPr>
        <w:tc>
          <w:tcPr>
            <w:tcW w:w="9910" w:type="dxa"/>
            <w:gridSpan w:val="4"/>
            <w:shd w:val="clear" w:color="auto" w:fill="auto"/>
            <w:vAlign w:val="center"/>
          </w:tcPr>
          <w:p w14:paraId="7D64613A" w14:textId="1908F97A" w:rsidR="00B666FB" w:rsidRPr="00866990" w:rsidRDefault="00B666FB" w:rsidP="00B666FB">
            <w:pPr>
              <w:spacing w:after="0" w:line="276" w:lineRule="auto"/>
              <w:ind w:left="179"/>
            </w:pPr>
            <w:r w:rsidRPr="00E02DCC">
              <w:t>Recurso estatal</w:t>
            </w:r>
          </w:p>
        </w:tc>
      </w:tr>
    </w:tbl>
    <w:p w14:paraId="4F8B6B6B" w14:textId="77777777" w:rsidR="002C2D3A" w:rsidRPr="00B666FB" w:rsidRDefault="002C2D3A" w:rsidP="00D36747">
      <w:pPr>
        <w:spacing w:after="0" w:line="240" w:lineRule="auto"/>
        <w:rPr>
          <w:sz w:val="8"/>
          <w:szCs w:val="18"/>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B666FB">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C8A6" w14:textId="77777777" w:rsidR="001F6C5D" w:rsidRDefault="001F6C5D" w:rsidP="008E5209">
      <w:pPr>
        <w:spacing w:after="0" w:line="240" w:lineRule="auto"/>
      </w:pPr>
      <w:r>
        <w:separator/>
      </w:r>
    </w:p>
  </w:endnote>
  <w:endnote w:type="continuationSeparator" w:id="0">
    <w:p w14:paraId="1B298507" w14:textId="77777777" w:rsidR="001F6C5D" w:rsidRDefault="001F6C5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24AD2B4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768C7">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E7D3FB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768C7" w:rsidRPr="005768C7">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2F9E" w14:textId="77777777" w:rsidR="001F6C5D" w:rsidRDefault="001F6C5D" w:rsidP="008E5209">
      <w:pPr>
        <w:spacing w:after="0" w:line="240" w:lineRule="auto"/>
      </w:pPr>
      <w:r>
        <w:separator/>
      </w:r>
    </w:p>
  </w:footnote>
  <w:footnote w:type="continuationSeparator" w:id="0">
    <w:p w14:paraId="0B764437" w14:textId="77777777" w:rsidR="001F6C5D" w:rsidRDefault="001F6C5D"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826970242">
    <w:abstractNumId w:val="23"/>
  </w:num>
  <w:num w:numId="2" w16cid:durableId="1977174239">
    <w:abstractNumId w:val="21"/>
  </w:num>
  <w:num w:numId="3" w16cid:durableId="1575627125">
    <w:abstractNumId w:val="7"/>
  </w:num>
  <w:num w:numId="4" w16cid:durableId="766122912">
    <w:abstractNumId w:val="19"/>
  </w:num>
  <w:num w:numId="5" w16cid:durableId="1578440923">
    <w:abstractNumId w:val="2"/>
    <w:lvlOverride w:ilvl="1">
      <w:lvl w:ilvl="1">
        <w:start w:val="1"/>
        <w:numFmt w:val="decimal"/>
        <w:lvlText w:val="%1.%2."/>
        <w:lvlJc w:val="left"/>
        <w:pPr>
          <w:ind w:left="792" w:hanging="432"/>
        </w:pPr>
        <w:rPr>
          <w:b/>
        </w:rPr>
      </w:lvl>
    </w:lvlOverride>
  </w:num>
  <w:num w:numId="6" w16cid:durableId="1472865402">
    <w:abstractNumId w:val="27"/>
  </w:num>
  <w:num w:numId="7" w16cid:durableId="2089421450">
    <w:abstractNumId w:val="28"/>
  </w:num>
  <w:num w:numId="8" w16cid:durableId="7220194">
    <w:abstractNumId w:val="29"/>
  </w:num>
  <w:num w:numId="9" w16cid:durableId="1688214775">
    <w:abstractNumId w:val="20"/>
  </w:num>
  <w:num w:numId="10" w16cid:durableId="666204431">
    <w:abstractNumId w:val="12"/>
  </w:num>
  <w:num w:numId="11" w16cid:durableId="868183949">
    <w:abstractNumId w:val="14"/>
  </w:num>
  <w:num w:numId="12" w16cid:durableId="790174868">
    <w:abstractNumId w:val="26"/>
  </w:num>
  <w:num w:numId="13" w16cid:durableId="441268015">
    <w:abstractNumId w:val="25"/>
  </w:num>
  <w:num w:numId="14" w16cid:durableId="901596502">
    <w:abstractNumId w:val="22"/>
  </w:num>
  <w:num w:numId="15" w16cid:durableId="428816303">
    <w:abstractNumId w:val="16"/>
  </w:num>
  <w:num w:numId="16" w16cid:durableId="1032077006">
    <w:abstractNumId w:val="4"/>
  </w:num>
  <w:num w:numId="17" w16cid:durableId="172427281">
    <w:abstractNumId w:val="6"/>
  </w:num>
  <w:num w:numId="18" w16cid:durableId="1524900009">
    <w:abstractNumId w:val="17"/>
  </w:num>
  <w:num w:numId="19" w16cid:durableId="1341934645">
    <w:abstractNumId w:val="15"/>
  </w:num>
  <w:num w:numId="20" w16cid:durableId="1589390398">
    <w:abstractNumId w:val="5"/>
  </w:num>
  <w:num w:numId="21" w16cid:durableId="292684645">
    <w:abstractNumId w:val="3"/>
  </w:num>
  <w:num w:numId="22" w16cid:durableId="1938177803">
    <w:abstractNumId w:val="13"/>
  </w:num>
  <w:num w:numId="23" w16cid:durableId="2004432829">
    <w:abstractNumId w:val="24"/>
  </w:num>
  <w:num w:numId="24" w16cid:durableId="1457259880">
    <w:abstractNumId w:val="11"/>
  </w:num>
  <w:num w:numId="25" w16cid:durableId="1788431783">
    <w:abstractNumId w:val="18"/>
  </w:num>
  <w:num w:numId="26" w16cid:durableId="1187137279">
    <w:abstractNumId w:val="8"/>
  </w:num>
  <w:num w:numId="27" w16cid:durableId="399787341">
    <w:abstractNumId w:val="10"/>
  </w:num>
  <w:num w:numId="28" w16cid:durableId="1780371327">
    <w:abstractNumId w:val="0"/>
  </w:num>
  <w:num w:numId="29" w16cid:durableId="760183370">
    <w:abstractNumId w:val="9"/>
  </w:num>
  <w:num w:numId="30" w16cid:durableId="109859895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439C"/>
    <w:rsid w:val="000D764C"/>
    <w:rsid w:val="000E12B3"/>
    <w:rsid w:val="000E157E"/>
    <w:rsid w:val="000F2D60"/>
    <w:rsid w:val="000F3AF6"/>
    <w:rsid w:val="000F3C9A"/>
    <w:rsid w:val="000F6061"/>
    <w:rsid w:val="000F78E7"/>
    <w:rsid w:val="00102E69"/>
    <w:rsid w:val="00107559"/>
    <w:rsid w:val="00110F36"/>
    <w:rsid w:val="00113BCD"/>
    <w:rsid w:val="0011419F"/>
    <w:rsid w:val="001152AD"/>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1F6C5D"/>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A5399"/>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46B48"/>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68C7"/>
    <w:rsid w:val="005773F7"/>
    <w:rsid w:val="00581B4A"/>
    <w:rsid w:val="005826E6"/>
    <w:rsid w:val="005845F6"/>
    <w:rsid w:val="0058734A"/>
    <w:rsid w:val="005930C9"/>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94C3E"/>
    <w:rsid w:val="008A0BCB"/>
    <w:rsid w:val="008A0CB2"/>
    <w:rsid w:val="008A5F11"/>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934F2"/>
    <w:rsid w:val="009A182A"/>
    <w:rsid w:val="009A3BA4"/>
    <w:rsid w:val="009B3B2B"/>
    <w:rsid w:val="009B5E2C"/>
    <w:rsid w:val="009B7088"/>
    <w:rsid w:val="009B795A"/>
    <w:rsid w:val="009C0800"/>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15BB"/>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666FB"/>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D7C04"/>
    <w:rsid w:val="00CF511B"/>
    <w:rsid w:val="00CF57AE"/>
    <w:rsid w:val="00D00AAC"/>
    <w:rsid w:val="00D10D79"/>
    <w:rsid w:val="00D1436F"/>
    <w:rsid w:val="00D15AF3"/>
    <w:rsid w:val="00D16047"/>
    <w:rsid w:val="00D2217D"/>
    <w:rsid w:val="00D222DC"/>
    <w:rsid w:val="00D27992"/>
    <w:rsid w:val="00D31A79"/>
    <w:rsid w:val="00D33ED2"/>
    <w:rsid w:val="00D36747"/>
    <w:rsid w:val="00D36E8A"/>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0688E"/>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EF3461"/>
    <w:rsid w:val="00F0320D"/>
    <w:rsid w:val="00F115F5"/>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semujere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EFD7-102F-4F02-BD16-18721844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135</TotalTime>
  <Pages>4</Pages>
  <Words>1382</Words>
  <Characters>7601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27</cp:revision>
  <cp:lastPrinted>2022-06-17T19:35:00Z</cp:lastPrinted>
  <dcterms:created xsi:type="dcterms:W3CDTF">2022-12-06T19:20:00Z</dcterms:created>
  <dcterms:modified xsi:type="dcterms:W3CDTF">2025-01-09T21:32:00Z</dcterms:modified>
</cp:coreProperties>
</file>